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2AF9D" w14:textId="052AEC6C" w:rsidR="008A5CD9" w:rsidRDefault="00966C29">
      <w:pPr>
        <w:widowControl w:val="0"/>
        <w:tabs>
          <w:tab w:val="right" w:pos="9638"/>
        </w:tabs>
        <w:spacing w:after="0"/>
        <w:rPr>
          <w:rFonts w:ascii="Arial" w:hAnsi="Arial" w:cs="Arial"/>
          <w:b/>
          <w:bCs/>
          <w:sz w:val="24"/>
          <w:szCs w:val="22"/>
          <w:lang w:val="en-US" w:eastAsia="zh-CN"/>
        </w:rPr>
      </w:pPr>
      <w:r>
        <w:rPr>
          <w:rFonts w:ascii="Arial" w:hAnsi="Arial" w:cs="Arial"/>
          <w:b/>
          <w:bCs/>
          <w:sz w:val="24"/>
          <w:szCs w:val="22"/>
        </w:rPr>
        <w:t>SA WG2 Meeting #S2-158</w:t>
      </w:r>
      <w:r>
        <w:rPr>
          <w:rFonts w:ascii="Arial" w:hAnsi="Arial" w:cs="Arial"/>
          <w:b/>
          <w:bCs/>
          <w:sz w:val="24"/>
          <w:szCs w:val="22"/>
        </w:rPr>
        <w:tab/>
        <w:t>S2-23</w:t>
      </w:r>
      <w:r w:rsidR="007D3DA4">
        <w:rPr>
          <w:rFonts w:ascii="Arial" w:hAnsi="Arial" w:cs="Arial"/>
          <w:b/>
          <w:bCs/>
          <w:sz w:val="24"/>
          <w:szCs w:val="22"/>
        </w:rPr>
        <w:t>09354</w:t>
      </w:r>
    </w:p>
    <w:p w14:paraId="08B80569" w14:textId="77777777" w:rsidR="008A5CD9" w:rsidRDefault="00966C29">
      <w:pPr>
        <w:widowControl w:val="0"/>
        <w:pBdr>
          <w:bottom w:val="single" w:sz="6" w:space="0" w:color="auto"/>
        </w:pBdr>
        <w:tabs>
          <w:tab w:val="right" w:pos="9638"/>
        </w:tabs>
        <w:spacing w:after="0"/>
        <w:rPr>
          <w:rFonts w:ascii="Arial" w:hAnsi="Arial" w:cs="Arial"/>
          <w:b/>
          <w:bCs/>
          <w:sz w:val="24"/>
          <w:szCs w:val="22"/>
        </w:rPr>
      </w:pPr>
      <w:r>
        <w:rPr>
          <w:rFonts w:ascii="Arial" w:hAnsi="Arial" w:cs="Arial"/>
          <w:b/>
          <w:bCs/>
          <w:sz w:val="24"/>
          <w:szCs w:val="22"/>
        </w:rPr>
        <w:t>21 - 25 August, 2023, Goteborg, Sweden</w:t>
      </w:r>
    </w:p>
    <w:p w14:paraId="16B44BDD" w14:textId="77777777" w:rsidR="008A5CD9" w:rsidRDefault="00966C29">
      <w:pPr>
        <w:pStyle w:val="CRCoverPage"/>
        <w:outlineLvl w:val="0"/>
        <w:rPr>
          <w:rFonts w:cs="Arial"/>
        </w:rPr>
      </w:pPr>
      <w:r>
        <w:rPr>
          <w:b/>
          <w:sz w:val="24"/>
        </w:rPr>
        <w:tab/>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1DCF1209" w14:textId="77777777" w:rsidR="008A5CD9" w:rsidRDefault="00966C2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Pr>
          <w:rFonts w:ascii="Arial" w:hAnsi="Arial" w:cs="Arial"/>
          <w:bCs/>
        </w:rPr>
        <w:t xml:space="preserve">LS to </w:t>
      </w:r>
      <w:r>
        <w:rPr>
          <w:rFonts w:ascii="Arial" w:hAnsi="Arial" w:cs="Arial" w:hint="eastAsia"/>
          <w:bCs/>
        </w:rPr>
        <w:t>LS on Issues on QoS monitoring for satellite backhaul</w:t>
      </w:r>
    </w:p>
    <w:p w14:paraId="2BF3B851" w14:textId="77777777" w:rsidR="008A5CD9" w:rsidRDefault="008A5CD9">
      <w:pPr>
        <w:spacing w:after="60"/>
        <w:ind w:left="1985" w:hanging="1985"/>
        <w:rPr>
          <w:rFonts w:ascii="Arial" w:hAnsi="Arial" w:cs="Arial"/>
          <w:bCs/>
        </w:rPr>
      </w:pPr>
    </w:p>
    <w:p w14:paraId="3FF2B51F" w14:textId="77777777" w:rsidR="008A5CD9" w:rsidRDefault="00966C29">
      <w:pPr>
        <w:spacing w:after="60"/>
        <w:ind w:left="1985" w:hanging="1985"/>
        <w:rPr>
          <w:rFonts w:ascii="Arial" w:hAnsi="Arial"/>
          <w:lang w:val="en-US"/>
        </w:rPr>
      </w:pPr>
      <w:r>
        <w:rPr>
          <w:rFonts w:ascii="Arial" w:hAnsi="Arial" w:cs="Arial"/>
          <w:b/>
        </w:rPr>
        <w:t>Response to:</w:t>
      </w:r>
      <w:r>
        <w:rPr>
          <w:rFonts w:ascii="Arial" w:hAnsi="Arial" w:cs="Arial"/>
          <w:bCs/>
        </w:rPr>
        <w:tab/>
      </w:r>
      <w:r>
        <w:rPr>
          <w:rFonts w:ascii="Arial" w:hAnsi="Arial" w:cs="Arial" w:hint="eastAsia"/>
          <w:bCs/>
        </w:rPr>
        <w:t>S2-2308298</w:t>
      </w:r>
      <w:r>
        <w:rPr>
          <w:rFonts w:ascii="Arial" w:hAnsi="Arial" w:cs="Arial" w:hint="eastAsia"/>
          <w:bCs/>
          <w:lang w:val="en-US" w:eastAsia="zh-CN"/>
        </w:rPr>
        <w:t>/</w:t>
      </w:r>
      <w:r>
        <w:rPr>
          <w:rFonts w:ascii="Arial" w:hAnsi="Arial" w:cs="Arial" w:hint="eastAsia"/>
          <w:bCs/>
        </w:rPr>
        <w:t>C3-232469</w:t>
      </w:r>
      <w:r>
        <w:rPr>
          <w:rFonts w:ascii="Arial" w:hAnsi="Arial" w:cs="Arial"/>
          <w:bCs/>
        </w:rPr>
        <w:t xml:space="preserve"> (</w:t>
      </w:r>
      <w:r>
        <w:rPr>
          <w:rFonts w:ascii="Arial" w:hAnsi="Arial" w:cs="Arial" w:hint="eastAsia"/>
          <w:bCs/>
        </w:rPr>
        <w:t>LS on Issues on QoS monitoring for satellite backhaul</w:t>
      </w:r>
      <w:r>
        <w:rPr>
          <w:rFonts w:ascii="Arial" w:hAnsi="Arial" w:cs="Arial"/>
          <w:bCs/>
        </w:rPr>
        <w:t>)</w:t>
      </w:r>
    </w:p>
    <w:p w14:paraId="5D1B3ADB" w14:textId="77777777" w:rsidR="008A5CD9" w:rsidRDefault="00966C29">
      <w:pPr>
        <w:spacing w:after="60"/>
        <w:ind w:left="1985" w:hanging="1985"/>
        <w:rPr>
          <w:rFonts w:ascii="Arial" w:hAnsi="Arial" w:cs="Arial"/>
          <w:bCs/>
          <w:lang w:val="en-US"/>
        </w:rPr>
      </w:pPr>
      <w:r>
        <w:rPr>
          <w:rFonts w:ascii="Arial" w:hAnsi="Arial" w:cs="Arial"/>
          <w:b/>
          <w:lang w:val="en-US"/>
        </w:rPr>
        <w:t>Release:</w:t>
      </w:r>
      <w:r>
        <w:rPr>
          <w:rFonts w:ascii="Arial" w:hAnsi="Arial" w:cs="Arial"/>
          <w:bCs/>
          <w:lang w:val="en-US"/>
        </w:rPr>
        <w:tab/>
        <w:t>3GPP Rel-18</w:t>
      </w:r>
    </w:p>
    <w:p w14:paraId="78ADC02B" w14:textId="77777777" w:rsidR="008A5CD9" w:rsidRDefault="00966C29">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Pr>
          <w:rFonts w:ascii="Arial" w:hAnsi="Arial" w:cs="Arial" w:hint="eastAsia"/>
          <w:bCs/>
          <w:lang w:val="en-US"/>
        </w:rPr>
        <w:t>5GSATB</w:t>
      </w:r>
    </w:p>
    <w:p w14:paraId="3CB21EF1" w14:textId="77777777" w:rsidR="008A5CD9" w:rsidRDefault="008A5CD9">
      <w:pPr>
        <w:spacing w:after="60"/>
        <w:ind w:left="1985" w:hanging="1985"/>
        <w:rPr>
          <w:rFonts w:ascii="Arial" w:hAnsi="Arial" w:cs="Arial"/>
          <w:b/>
          <w:lang w:val="en-US"/>
        </w:rPr>
      </w:pPr>
      <w:bookmarkStart w:id="0" w:name="_GoBack"/>
      <w:bookmarkEnd w:id="0"/>
    </w:p>
    <w:p w14:paraId="1859DDFE" w14:textId="77777777" w:rsidR="008A5CD9" w:rsidRDefault="00966C29">
      <w:pPr>
        <w:spacing w:after="60"/>
        <w:ind w:left="1985" w:hanging="1985"/>
        <w:rPr>
          <w:rFonts w:ascii="Arial" w:hAnsi="Arial" w:cs="Arial"/>
          <w:bCs/>
          <w:lang w:val="en-US" w:eastAsia="zh-CN"/>
        </w:rPr>
      </w:pPr>
      <w:proofErr w:type="gramStart"/>
      <w:r>
        <w:rPr>
          <w:rFonts w:ascii="Arial" w:hAnsi="Arial" w:cs="Arial"/>
          <w:b/>
          <w:lang w:val="fr-FR"/>
        </w:rPr>
        <w:t>Source:</w:t>
      </w:r>
      <w:proofErr w:type="gramEnd"/>
      <w:r>
        <w:rPr>
          <w:rFonts w:ascii="Arial" w:hAnsi="Arial" w:cs="Arial"/>
          <w:bCs/>
          <w:color w:val="FF0000"/>
          <w:lang w:val="fr-FR"/>
        </w:rPr>
        <w:tab/>
      </w:r>
      <w:r>
        <w:rPr>
          <w:rFonts w:ascii="Arial" w:hAnsi="Arial" w:cs="Arial"/>
          <w:bCs/>
          <w:lang w:val="fr-FR"/>
        </w:rPr>
        <w:t>3GPP SA</w:t>
      </w:r>
      <w:r>
        <w:rPr>
          <w:rFonts w:ascii="Arial" w:hAnsi="Arial" w:cs="Arial" w:hint="eastAsia"/>
          <w:bCs/>
          <w:lang w:val="en-US" w:eastAsia="zh-CN"/>
        </w:rPr>
        <w:t>2</w:t>
      </w:r>
    </w:p>
    <w:p w14:paraId="4AA615F7" w14:textId="77777777" w:rsidR="008A5CD9" w:rsidRDefault="00966C29">
      <w:pPr>
        <w:spacing w:after="60"/>
        <w:ind w:left="1985" w:hanging="1985"/>
        <w:rPr>
          <w:rFonts w:ascii="Arial" w:hAnsi="Arial" w:cs="Arial"/>
          <w:bCs/>
          <w:lang w:val="en-US" w:eastAsia="zh-CN"/>
        </w:rPr>
      </w:pPr>
      <w:proofErr w:type="gramStart"/>
      <w:r>
        <w:rPr>
          <w:rFonts w:ascii="Arial" w:hAnsi="Arial" w:cs="Arial"/>
          <w:b/>
          <w:lang w:val="fr-FR"/>
        </w:rPr>
        <w:t>To:</w:t>
      </w:r>
      <w:proofErr w:type="gramEnd"/>
      <w:r>
        <w:rPr>
          <w:rFonts w:ascii="Arial" w:hAnsi="Arial" w:cs="Arial"/>
          <w:bCs/>
          <w:lang w:val="fr-FR"/>
        </w:rPr>
        <w:tab/>
        <w:t xml:space="preserve">3GPP </w:t>
      </w:r>
      <w:r>
        <w:rPr>
          <w:rFonts w:ascii="Arial" w:hAnsi="Arial" w:cs="Arial" w:hint="eastAsia"/>
          <w:bCs/>
          <w:lang w:val="en-US" w:eastAsia="zh-CN"/>
        </w:rPr>
        <w:t>CT3</w:t>
      </w:r>
    </w:p>
    <w:p w14:paraId="60A58383" w14:textId="77777777" w:rsidR="008A5CD9" w:rsidRDefault="00966C29">
      <w:pPr>
        <w:spacing w:after="60"/>
        <w:ind w:left="1985" w:hanging="1985"/>
        <w:rPr>
          <w:rFonts w:ascii="Arial" w:hAnsi="Arial" w:cs="Arial"/>
          <w:bCs/>
          <w:lang w:val="en-US" w:eastAsia="zh-CN"/>
        </w:rPr>
      </w:pPr>
      <w:proofErr w:type="gramStart"/>
      <w:r>
        <w:rPr>
          <w:rFonts w:ascii="Arial" w:hAnsi="Arial" w:cs="Arial"/>
          <w:b/>
          <w:lang w:val="fr-FR"/>
        </w:rPr>
        <w:t>Cc:</w:t>
      </w:r>
      <w:proofErr w:type="gramEnd"/>
      <w:r>
        <w:rPr>
          <w:rFonts w:ascii="Arial" w:hAnsi="Arial" w:cs="Arial"/>
          <w:bCs/>
          <w:lang w:val="fr-FR"/>
        </w:rPr>
        <w:tab/>
      </w:r>
    </w:p>
    <w:p w14:paraId="48B3302D" w14:textId="77777777" w:rsidR="008A5CD9" w:rsidRDefault="008A5CD9">
      <w:pPr>
        <w:spacing w:after="60"/>
        <w:ind w:left="1985" w:hanging="1985"/>
        <w:rPr>
          <w:rFonts w:ascii="Arial" w:hAnsi="Arial" w:cs="Arial"/>
          <w:bCs/>
          <w:lang w:val="fr-FR"/>
        </w:rPr>
      </w:pPr>
    </w:p>
    <w:p w14:paraId="1D4C044B" w14:textId="69D18C6D" w:rsidR="008A5CD9" w:rsidRPr="006C2CA8" w:rsidRDefault="00966C29">
      <w:pPr>
        <w:tabs>
          <w:tab w:val="left" w:pos="2268"/>
        </w:tabs>
        <w:spacing w:after="0"/>
        <w:rPr>
          <w:rFonts w:ascii="Arial" w:hAnsi="Arial" w:cs="Arial"/>
          <w:b/>
          <w:lang w:val="en-US" w:eastAsia="zh-CN"/>
        </w:rPr>
      </w:pPr>
      <w:r w:rsidRPr="006C2CA8">
        <w:rPr>
          <w:rFonts w:ascii="Arial" w:hAnsi="Arial" w:cs="Arial"/>
          <w:b/>
          <w:lang w:val="en-US"/>
        </w:rPr>
        <w:t>Contact Person:</w:t>
      </w:r>
      <w:r w:rsidRPr="006C2CA8">
        <w:rPr>
          <w:rFonts w:ascii="Arial" w:hAnsi="Arial" w:cs="Arial"/>
          <w:b/>
          <w:lang w:val="en-US"/>
        </w:rPr>
        <w:tab/>
      </w:r>
      <w:r w:rsidR="006C2CA8">
        <w:rPr>
          <w:rFonts w:ascii="Arial" w:hAnsi="Arial" w:cs="Arial"/>
          <w:b/>
          <w:lang w:val="en-US" w:eastAsia="zh-CN"/>
        </w:rPr>
        <w:t>Tianji Jiang</w:t>
      </w:r>
    </w:p>
    <w:p w14:paraId="084D71D7" w14:textId="67AB49C4" w:rsidR="008A5CD9" w:rsidRPr="006C2CA8" w:rsidRDefault="00966C29">
      <w:pPr>
        <w:keepNext/>
        <w:tabs>
          <w:tab w:val="left" w:pos="2268"/>
          <w:tab w:val="left" w:pos="2694"/>
        </w:tabs>
        <w:spacing w:after="0"/>
        <w:ind w:left="567"/>
        <w:outlineLvl w:val="6"/>
        <w:rPr>
          <w:rFonts w:ascii="Arial" w:hAnsi="Arial" w:cs="Arial"/>
          <w:b/>
        </w:rPr>
      </w:pPr>
      <w:r w:rsidRPr="006C2CA8">
        <w:rPr>
          <w:rFonts w:ascii="Arial" w:hAnsi="Arial" w:cs="Arial"/>
          <w:b/>
        </w:rPr>
        <w:tab/>
      </w:r>
      <w:r w:rsidR="006C2CA8">
        <w:rPr>
          <w:rFonts w:ascii="Arial" w:hAnsi="Arial" w:cs="Arial"/>
          <w:b/>
          <w:lang w:val="en-US" w:eastAsia="zh-CN"/>
        </w:rPr>
        <w:t>tianjijiang</w:t>
      </w:r>
      <w:r w:rsidRPr="006C2CA8">
        <w:rPr>
          <w:rFonts w:ascii="Arial" w:hAnsi="Arial" w:cs="Arial" w:hint="eastAsia"/>
          <w:b/>
          <w:lang w:val="en-US" w:eastAsia="zh-CN"/>
        </w:rPr>
        <w:t>@</w:t>
      </w:r>
      <w:r w:rsidRPr="006C2CA8">
        <w:rPr>
          <w:rFonts w:ascii="Arial" w:hAnsi="Arial" w:cs="Arial"/>
          <w:b/>
        </w:rPr>
        <w:t>chinamobile</w:t>
      </w:r>
      <w:r w:rsidRPr="006C2CA8">
        <w:rPr>
          <w:rFonts w:ascii="Arial" w:hAnsi="Arial" w:cs="Arial" w:hint="eastAsia"/>
          <w:b/>
          <w:lang w:val="en-US" w:eastAsia="zh-CN"/>
        </w:rPr>
        <w:t>.</w:t>
      </w:r>
      <w:r w:rsidRPr="006C2CA8">
        <w:rPr>
          <w:rFonts w:ascii="Arial" w:hAnsi="Arial" w:cs="Arial"/>
          <w:b/>
        </w:rPr>
        <w:t>com</w:t>
      </w:r>
    </w:p>
    <w:p w14:paraId="1E14E840" w14:textId="77777777" w:rsidR="008A5CD9" w:rsidRDefault="008A5CD9">
      <w:pPr>
        <w:keepNext/>
        <w:tabs>
          <w:tab w:val="left" w:pos="2268"/>
          <w:tab w:val="left" w:pos="2694"/>
        </w:tabs>
        <w:spacing w:after="0"/>
        <w:outlineLvl w:val="6"/>
        <w:rPr>
          <w:rFonts w:ascii="Arial" w:hAnsi="Arial" w:cs="Arial" w:hint="eastAsia"/>
          <w:bCs/>
          <w:lang w:eastAsia="zh-CN"/>
        </w:rPr>
      </w:pPr>
    </w:p>
    <w:p w14:paraId="231E99FF" w14:textId="77777777" w:rsidR="008A5CD9" w:rsidRDefault="008A5CD9">
      <w:pPr>
        <w:spacing w:after="60"/>
        <w:ind w:left="1985" w:hanging="1985"/>
        <w:rPr>
          <w:rFonts w:ascii="Arial" w:hAnsi="Arial" w:cs="Arial"/>
          <w:b/>
        </w:rPr>
      </w:pPr>
    </w:p>
    <w:p w14:paraId="68068EB2" w14:textId="77777777" w:rsidR="008A5CD9" w:rsidRDefault="00966C29">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5E9D324E" w14:textId="77777777" w:rsidR="008A5CD9" w:rsidRDefault="008A5CD9">
      <w:pPr>
        <w:spacing w:after="60"/>
        <w:ind w:left="1985" w:hanging="1985"/>
        <w:rPr>
          <w:rFonts w:ascii="Arial" w:hAnsi="Arial" w:cs="Arial"/>
          <w:b/>
        </w:rPr>
      </w:pPr>
    </w:p>
    <w:p w14:paraId="4F9FCCE7" w14:textId="6ADC7197" w:rsidR="008A5CD9" w:rsidRDefault="00966C29">
      <w:pPr>
        <w:spacing w:after="60"/>
        <w:ind w:left="1985" w:hanging="1985"/>
        <w:rPr>
          <w:rFonts w:ascii="Arial" w:hAnsi="Arial" w:cs="Arial"/>
          <w:bCs/>
        </w:rPr>
      </w:pPr>
      <w:r>
        <w:rPr>
          <w:rFonts w:ascii="Arial" w:hAnsi="Arial" w:cs="Arial"/>
          <w:b/>
        </w:rPr>
        <w:t>Attachments:</w:t>
      </w:r>
      <w:r>
        <w:rPr>
          <w:rFonts w:ascii="Arial" w:hAnsi="Arial" w:cs="Arial"/>
          <w:bCs/>
        </w:rPr>
        <w:tab/>
      </w:r>
      <w:r w:rsidR="00E20C16" w:rsidRPr="00E20C16">
        <w:rPr>
          <w:rFonts w:ascii="Arial" w:hAnsi="Arial" w:cs="Arial"/>
          <w:b/>
          <w:bCs/>
        </w:rPr>
        <w:t>S2-2309355 (CR 1150)</w:t>
      </w:r>
    </w:p>
    <w:p w14:paraId="40848958" w14:textId="77777777" w:rsidR="008A5CD9" w:rsidRDefault="008A5CD9">
      <w:pPr>
        <w:pBdr>
          <w:bottom w:val="single" w:sz="4" w:space="1" w:color="auto"/>
        </w:pBdr>
        <w:rPr>
          <w:rFonts w:ascii="Arial" w:hAnsi="Arial" w:cs="Arial"/>
        </w:rPr>
      </w:pPr>
    </w:p>
    <w:p w14:paraId="3795BD20" w14:textId="77777777" w:rsidR="008A5CD9" w:rsidRDefault="008A5CD9">
      <w:pPr>
        <w:rPr>
          <w:rFonts w:ascii="Arial" w:hAnsi="Arial" w:cs="Arial"/>
        </w:rPr>
      </w:pPr>
    </w:p>
    <w:p w14:paraId="06854B65" w14:textId="77777777" w:rsidR="008A5CD9" w:rsidRDefault="00966C29">
      <w:pPr>
        <w:spacing w:after="120"/>
        <w:rPr>
          <w:rFonts w:ascii="Arial" w:hAnsi="Arial" w:cs="Arial"/>
          <w:b/>
        </w:rPr>
      </w:pPr>
      <w:r>
        <w:rPr>
          <w:rFonts w:ascii="Arial" w:hAnsi="Arial" w:cs="Arial"/>
          <w:b/>
        </w:rPr>
        <w:t>1. Overall Description:</w:t>
      </w:r>
    </w:p>
    <w:p w14:paraId="42AA2234" w14:textId="77777777" w:rsidR="008A5CD9" w:rsidRDefault="00966C29">
      <w:pPr>
        <w:rPr>
          <w:rFonts w:ascii="Arial" w:hAnsi="Arial" w:cs="Arial"/>
          <w:lang w:val="en-US" w:eastAsia="zh-CN"/>
        </w:rPr>
      </w:pPr>
      <w:r>
        <w:rPr>
          <w:rFonts w:ascii="Arial" w:hAnsi="Arial" w:cs="Arial"/>
          <w:lang w:val="en-US" w:eastAsia="zh-CN"/>
        </w:rPr>
        <w:t>3GPP SA</w:t>
      </w:r>
      <w:r>
        <w:rPr>
          <w:rFonts w:ascii="Arial" w:hAnsi="Arial" w:cs="Arial" w:hint="eastAsia"/>
          <w:lang w:val="en-US" w:eastAsia="zh-CN"/>
        </w:rPr>
        <w:t>2</w:t>
      </w:r>
      <w:r>
        <w:rPr>
          <w:rFonts w:ascii="Arial" w:hAnsi="Arial" w:cs="Arial"/>
          <w:lang w:val="en-US" w:eastAsia="zh-CN"/>
        </w:rPr>
        <w:t xml:space="preserve"> thanks</w:t>
      </w:r>
      <w:r>
        <w:rPr>
          <w:rFonts w:ascii="Arial" w:hAnsi="Arial" w:cs="Arial" w:hint="eastAsia"/>
          <w:lang w:val="en-US" w:eastAsia="zh-CN"/>
        </w:rPr>
        <w:t xml:space="preserve"> CT3</w:t>
      </w:r>
      <w:r>
        <w:rPr>
          <w:rFonts w:ascii="Arial" w:hAnsi="Arial" w:cs="Arial"/>
          <w:lang w:val="en-US" w:eastAsia="zh-CN"/>
        </w:rPr>
        <w:t xml:space="preserve"> for your LS on </w:t>
      </w:r>
      <w:r>
        <w:rPr>
          <w:rFonts w:ascii="Arial" w:hAnsi="Arial" w:cs="Arial" w:hint="eastAsia"/>
          <w:lang w:val="en-US" w:eastAsia="zh-CN"/>
        </w:rPr>
        <w:t>Issues on QoS monitoring for satellite backhaul</w:t>
      </w:r>
      <w:r>
        <w:rPr>
          <w:rFonts w:ascii="Arial" w:hAnsi="Arial" w:cs="Arial"/>
        </w:rPr>
        <w:t xml:space="preserve"> in </w:t>
      </w:r>
      <w:r>
        <w:rPr>
          <w:rFonts w:ascii="Arial" w:hAnsi="Arial" w:cs="Arial" w:hint="eastAsia"/>
          <w:lang w:val="en-US" w:eastAsia="zh-CN"/>
        </w:rPr>
        <w:t>C3</w:t>
      </w:r>
      <w:r>
        <w:rPr>
          <w:rFonts w:ascii="Arial" w:hAnsi="Arial" w:cs="Arial"/>
        </w:rPr>
        <w:t>-23</w:t>
      </w:r>
      <w:r>
        <w:rPr>
          <w:rFonts w:ascii="Arial" w:hAnsi="Arial" w:cs="Arial" w:hint="eastAsia"/>
          <w:lang w:val="en-US" w:eastAsia="zh-CN"/>
        </w:rPr>
        <w:t>2</w:t>
      </w:r>
      <w:r>
        <w:rPr>
          <w:rFonts w:ascii="Arial" w:hAnsi="Arial" w:cs="Arial"/>
        </w:rPr>
        <w:t>4</w:t>
      </w:r>
      <w:r>
        <w:rPr>
          <w:rFonts w:ascii="Arial" w:hAnsi="Arial" w:cs="Arial" w:hint="eastAsia"/>
          <w:lang w:val="en-US" w:eastAsia="zh-CN"/>
        </w:rPr>
        <w:t>69, discussing the support for QoS monitoring of dynamic Satellite Backhaul categories</w:t>
      </w:r>
      <w:r>
        <w:rPr>
          <w:rFonts w:ascii="Arial" w:hAnsi="Arial" w:cs="Arial"/>
          <w:lang w:val="en-US" w:eastAsia="zh-CN"/>
        </w:rPr>
        <w:t>.</w:t>
      </w:r>
    </w:p>
    <w:p w14:paraId="13EF0DCB" w14:textId="3A285BCC" w:rsidR="008A5CD9" w:rsidRDefault="00966C29">
      <w:pPr>
        <w:rPr>
          <w:rFonts w:ascii="Arial" w:hAnsi="Arial" w:cs="Arial"/>
          <w:lang w:val="en-US" w:eastAsia="zh-CN"/>
        </w:rPr>
      </w:pPr>
      <w:r>
        <w:rPr>
          <w:rFonts w:ascii="Arial" w:hAnsi="Arial" w:cs="Arial"/>
          <w:lang w:val="en-US" w:eastAsia="zh-CN"/>
        </w:rPr>
        <w:t>3GPP SA</w:t>
      </w:r>
      <w:r>
        <w:rPr>
          <w:rFonts w:ascii="Arial" w:hAnsi="Arial" w:cs="Arial" w:hint="eastAsia"/>
          <w:lang w:val="en-US" w:eastAsia="zh-CN"/>
        </w:rPr>
        <w:t>2</w:t>
      </w:r>
      <w:r>
        <w:rPr>
          <w:rFonts w:ascii="Arial" w:hAnsi="Arial" w:cs="Arial"/>
          <w:lang w:val="en-US" w:eastAsia="zh-CN"/>
        </w:rPr>
        <w:t xml:space="preserve"> is responsible for the specification of</w:t>
      </w:r>
      <w:r>
        <w:rPr>
          <w:rFonts w:ascii="Arial" w:hAnsi="Arial" w:cs="Arial" w:hint="eastAsia"/>
          <w:lang w:val="en-US" w:eastAsia="zh-CN"/>
        </w:rPr>
        <w:t xml:space="preserve"> QoS monitoring of dynamic Satellite Backhaul</w:t>
      </w:r>
      <w:r>
        <w:rPr>
          <w:rFonts w:ascii="Arial" w:hAnsi="Arial" w:cs="Arial"/>
          <w:lang w:val="en-US" w:eastAsia="zh-CN"/>
        </w:rPr>
        <w:t xml:space="preserve"> within 3GPP and the</w:t>
      </w:r>
      <w:r w:rsidR="00C64729">
        <w:rPr>
          <w:rFonts w:ascii="Arial" w:hAnsi="Arial" w:cs="Arial"/>
          <w:lang w:val="en-US" w:eastAsia="zh-CN"/>
        </w:rPr>
        <w:t>se</w:t>
      </w:r>
      <w:r>
        <w:rPr>
          <w:rFonts w:ascii="Arial" w:hAnsi="Arial" w:cs="Arial"/>
          <w:lang w:val="en-US" w:eastAsia="zh-CN"/>
        </w:rPr>
        <w:t xml:space="preserve"> </w:t>
      </w:r>
      <w:r>
        <w:rPr>
          <w:rFonts w:ascii="Arial" w:hAnsi="Arial" w:cs="Arial" w:hint="eastAsia"/>
          <w:lang w:val="en-US" w:eastAsia="zh-CN"/>
        </w:rPr>
        <w:t xml:space="preserve">are the responses </w:t>
      </w:r>
      <w:r w:rsidR="00C64729">
        <w:rPr>
          <w:rFonts w:ascii="Arial" w:hAnsi="Arial" w:cs="Arial"/>
          <w:lang w:val="en-US" w:eastAsia="zh-CN"/>
        </w:rPr>
        <w:t>to</w:t>
      </w:r>
      <w:r>
        <w:rPr>
          <w:rFonts w:ascii="Arial" w:hAnsi="Arial" w:cs="Arial" w:hint="eastAsia"/>
          <w:lang w:val="en-US" w:eastAsia="zh-CN"/>
        </w:rPr>
        <w:t xml:space="preserve"> your two questions:</w:t>
      </w:r>
    </w:p>
    <w:p w14:paraId="54F0E39C" w14:textId="77777777" w:rsidR="008A5CD9" w:rsidRDefault="00966C29">
      <w:pPr>
        <w:ind w:left="2156" w:hanging="1872"/>
        <w:rPr>
          <w:rFonts w:ascii="Arial" w:hAnsi="Arial" w:cs="Arial"/>
          <w:bCs/>
        </w:rPr>
      </w:pPr>
      <w:r>
        <w:rPr>
          <w:rFonts w:ascii="Arial" w:hAnsi="Arial" w:cs="Arial"/>
          <w:b/>
          <w:bCs/>
          <w:sz w:val="22"/>
          <w:lang w:eastAsia="ja-JP"/>
        </w:rPr>
        <w:t>Question 1</w:t>
      </w:r>
      <w:r>
        <w:rPr>
          <w:rFonts w:ascii="Arial" w:hAnsi="Arial" w:cs="Arial"/>
          <w:bCs/>
          <w:lang w:eastAsia="ja-JP"/>
        </w:rPr>
        <w:t>:</w:t>
      </w:r>
      <w:r>
        <w:rPr>
          <w:rFonts w:ascii="Arial" w:hAnsi="Arial" w:cs="Arial"/>
          <w:bCs/>
          <w:lang w:eastAsia="ja-JP"/>
        </w:rPr>
        <w:tab/>
      </w:r>
      <w:r>
        <w:rPr>
          <w:rFonts w:ascii="Arial" w:hAnsi="Arial" w:cs="Arial"/>
          <w:bCs/>
        </w:rPr>
        <w:t>Please clarify whether the PCF may determine to request QoS monitoring to get the report(s) for the packet delay based on the request received from the AF or based on local policy/configuration at the PCF (e.g., on the satellite backhaul category reported from the SMF)?</w:t>
      </w:r>
    </w:p>
    <w:p w14:paraId="3858C0B9" w14:textId="51D6692A" w:rsidR="008A5CD9" w:rsidRDefault="00966C29">
      <w:pPr>
        <w:ind w:left="2156" w:hanging="1872"/>
        <w:rPr>
          <w:rFonts w:ascii="Arial" w:hAnsi="Arial" w:cs="Arial"/>
        </w:rPr>
      </w:pPr>
      <w:r>
        <w:rPr>
          <w:rFonts w:ascii="Arial" w:hAnsi="Arial" w:cs="Arial"/>
          <w:b/>
          <w:bCs/>
          <w:u w:val="single"/>
        </w:rPr>
        <w:t>Answer</w:t>
      </w:r>
      <w:r>
        <w:rPr>
          <w:rFonts w:ascii="Arial" w:hAnsi="Arial" w:cs="Arial" w:hint="eastAsia"/>
          <w:b/>
          <w:bCs/>
          <w:u w:val="single"/>
          <w:lang w:val="en-US" w:eastAsia="zh-CN"/>
        </w:rPr>
        <w:t xml:space="preserve"> 1</w:t>
      </w:r>
      <w:r>
        <w:rPr>
          <w:rFonts w:ascii="Arial" w:hAnsi="Arial" w:cs="Arial"/>
        </w:rPr>
        <w:t>:</w:t>
      </w:r>
      <w:r>
        <w:rPr>
          <w:rFonts w:ascii="Arial" w:hAnsi="Arial" w:cs="Arial" w:hint="eastAsia"/>
          <w:lang w:val="en-US" w:eastAsia="zh-CN"/>
        </w:rPr>
        <w:tab/>
      </w:r>
      <w:r>
        <w:rPr>
          <w:rFonts w:ascii="Arial" w:hAnsi="Arial" w:cs="Arial" w:hint="eastAsia"/>
          <w:bCs/>
          <w:lang w:val="en-US" w:eastAsia="zh-CN"/>
        </w:rPr>
        <w:t>Currently</w:t>
      </w:r>
      <w:r>
        <w:rPr>
          <w:rFonts w:ascii="Arial" w:hAnsi="Arial" w:cs="Arial"/>
        </w:rPr>
        <w:t xml:space="preserve"> in </w:t>
      </w:r>
      <w:r>
        <w:rPr>
          <w:rFonts w:ascii="Arial" w:hAnsi="Arial" w:cs="Arial" w:hint="eastAsia"/>
          <w:lang w:val="en-US" w:eastAsia="zh-CN"/>
        </w:rPr>
        <w:t>TS</w:t>
      </w:r>
      <w:r>
        <w:rPr>
          <w:rFonts w:ascii="Arial" w:hAnsi="Arial" w:cs="Arial"/>
        </w:rPr>
        <w:t>2</w:t>
      </w:r>
      <w:r>
        <w:rPr>
          <w:rFonts w:ascii="Arial" w:hAnsi="Arial" w:cs="Arial" w:hint="eastAsia"/>
          <w:lang w:val="en-US" w:eastAsia="zh-CN"/>
        </w:rPr>
        <w:t>3</w:t>
      </w:r>
      <w:r>
        <w:rPr>
          <w:rFonts w:ascii="Arial" w:hAnsi="Arial" w:cs="Arial"/>
        </w:rPr>
        <w:t>.501</w:t>
      </w:r>
      <w:r>
        <w:rPr>
          <w:rFonts w:ascii="Arial" w:hAnsi="Arial" w:cs="Arial" w:hint="eastAsia"/>
          <w:lang w:val="en-US" w:eastAsia="zh-CN"/>
        </w:rPr>
        <w:t xml:space="preserve"> and TS 23.503, the PCF generates the QoS monitoring policy based on local policy </w:t>
      </w:r>
      <w:r>
        <w:rPr>
          <w:rFonts w:ascii="Arial" w:hAnsi="Arial" w:cs="Arial" w:hint="eastAsia"/>
          <w:b/>
          <w:bCs/>
          <w:lang w:val="en-US" w:eastAsia="zh-CN"/>
        </w:rPr>
        <w:t>and</w:t>
      </w:r>
      <w:r>
        <w:rPr>
          <w:rFonts w:ascii="Arial" w:hAnsi="Arial" w:cs="Arial" w:hint="eastAsia"/>
          <w:lang w:val="en-US" w:eastAsia="zh-CN"/>
        </w:rPr>
        <w:t xml:space="preserve"> AF request. So</w:t>
      </w:r>
      <w:r w:rsidR="00656DF1">
        <w:rPr>
          <w:rFonts w:ascii="Arial" w:hAnsi="Arial" w:cs="Arial"/>
          <w:lang w:val="en-US" w:eastAsia="zh-CN"/>
        </w:rPr>
        <w:t>,</w:t>
      </w:r>
      <w:r>
        <w:rPr>
          <w:rFonts w:ascii="Arial" w:hAnsi="Arial" w:cs="Arial" w:hint="eastAsia"/>
          <w:lang w:val="en-US" w:eastAsia="zh-CN"/>
        </w:rPr>
        <w:t xml:space="preserve"> the AF request is mandatory. And the answer for Q1 is: </w:t>
      </w:r>
      <w:r>
        <w:rPr>
          <w:rFonts w:ascii="Arial" w:hAnsi="Arial" w:cs="Arial"/>
          <w:bCs/>
        </w:rPr>
        <w:t>PCF may determine to request QoS monitoring to get the report(s) for the packet delay based on the request received from the AF</w:t>
      </w:r>
      <w:r>
        <w:rPr>
          <w:rFonts w:ascii="Arial" w:hAnsi="Arial" w:cs="Arial" w:hint="eastAsia"/>
          <w:bCs/>
          <w:lang w:val="en-US" w:eastAsia="zh-CN"/>
        </w:rPr>
        <w:t>, but cannot be</w:t>
      </w:r>
      <w:r>
        <w:rPr>
          <w:rFonts w:ascii="Arial" w:hAnsi="Arial" w:cs="Arial"/>
          <w:bCs/>
        </w:rPr>
        <w:t xml:space="preserve"> </w:t>
      </w:r>
      <w:r>
        <w:rPr>
          <w:rFonts w:ascii="Arial" w:hAnsi="Arial" w:cs="Arial" w:hint="eastAsia"/>
          <w:bCs/>
          <w:lang w:val="en-US" w:eastAsia="zh-CN"/>
        </w:rPr>
        <w:t xml:space="preserve">only </w:t>
      </w:r>
      <w:r>
        <w:rPr>
          <w:rFonts w:ascii="Arial" w:hAnsi="Arial" w:cs="Arial"/>
          <w:bCs/>
        </w:rPr>
        <w:t>based on local policy/configuration at the PCF</w:t>
      </w:r>
      <w:r>
        <w:rPr>
          <w:rFonts w:ascii="Arial" w:hAnsi="Arial" w:cs="Arial" w:hint="eastAsia"/>
          <w:bCs/>
          <w:lang w:val="en-US" w:eastAsia="zh-CN"/>
        </w:rPr>
        <w:t>.</w:t>
      </w:r>
    </w:p>
    <w:p w14:paraId="3FE64602" w14:textId="77777777" w:rsidR="008A5CD9" w:rsidRDefault="00966C29">
      <w:pPr>
        <w:ind w:left="2156" w:hanging="1872"/>
        <w:rPr>
          <w:rFonts w:ascii="Arial" w:hAnsi="Arial" w:cs="Arial"/>
          <w:bCs/>
          <w:lang w:eastAsia="ja-JP"/>
        </w:rPr>
      </w:pPr>
      <w:r>
        <w:rPr>
          <w:rFonts w:ascii="Arial" w:hAnsi="Arial" w:cs="Arial"/>
          <w:b/>
          <w:bCs/>
          <w:sz w:val="22"/>
          <w:lang w:eastAsia="ja-JP"/>
        </w:rPr>
        <w:t>Question 2</w:t>
      </w:r>
      <w:r>
        <w:rPr>
          <w:rFonts w:ascii="Arial" w:hAnsi="Arial" w:cs="Arial"/>
          <w:bCs/>
          <w:lang w:eastAsia="ja-JP"/>
        </w:rPr>
        <w:t>:</w:t>
      </w:r>
      <w:r>
        <w:rPr>
          <w:rFonts w:ascii="Arial" w:hAnsi="Arial" w:cs="Arial"/>
          <w:bCs/>
          <w:lang w:eastAsia="ja-JP"/>
        </w:rPr>
        <w:tab/>
        <w:t>If the PCF triggers packet delay reporting for dynamic satellite backhaul categories based on local policy/configuration, does the report influence any policy decisions at the PCF?</w:t>
      </w:r>
    </w:p>
    <w:p w14:paraId="00189B8A" w14:textId="77777777" w:rsidR="008A5CD9" w:rsidRDefault="00966C29">
      <w:pPr>
        <w:ind w:left="2156" w:hanging="1872"/>
        <w:rPr>
          <w:rFonts w:ascii="Arial" w:hAnsi="Arial" w:cs="Arial"/>
          <w:lang w:val="en-US" w:eastAsia="zh-CN"/>
        </w:rPr>
      </w:pPr>
      <w:r>
        <w:rPr>
          <w:rFonts w:ascii="Arial" w:hAnsi="Arial" w:cs="Arial"/>
          <w:b/>
          <w:bCs/>
          <w:u w:val="single"/>
        </w:rPr>
        <w:t>Answer</w:t>
      </w:r>
      <w:r>
        <w:rPr>
          <w:rFonts w:ascii="Arial" w:hAnsi="Arial" w:cs="Arial" w:hint="eastAsia"/>
          <w:b/>
          <w:bCs/>
          <w:u w:val="single"/>
          <w:lang w:val="en-US" w:eastAsia="zh-CN"/>
        </w:rPr>
        <w:t xml:space="preserve"> 2</w:t>
      </w:r>
      <w:r>
        <w:rPr>
          <w:rFonts w:ascii="Arial" w:hAnsi="Arial" w:cs="Arial"/>
          <w:b/>
          <w:bCs/>
          <w:u w:val="single"/>
        </w:rPr>
        <w:t>:</w:t>
      </w:r>
      <w:r>
        <w:rPr>
          <w:rFonts w:ascii="Arial" w:hAnsi="Arial" w:cs="Arial" w:hint="eastAsia"/>
          <w:lang w:val="en-US" w:eastAsia="zh-CN"/>
        </w:rPr>
        <w:tab/>
        <w:t>SA2 has discussion this case and please check the answer in the attached document.</w:t>
      </w:r>
    </w:p>
    <w:p w14:paraId="4B13A452" w14:textId="77777777" w:rsidR="008A5CD9" w:rsidRDefault="008A5CD9">
      <w:pPr>
        <w:ind w:left="2156"/>
        <w:rPr>
          <w:rFonts w:ascii="Arial" w:hAnsi="Arial" w:cs="Arial"/>
          <w:lang w:eastAsia="zh-CN"/>
        </w:rPr>
      </w:pPr>
    </w:p>
    <w:p w14:paraId="4B93B78E" w14:textId="77777777" w:rsidR="008A5CD9" w:rsidRDefault="00966C29">
      <w:pPr>
        <w:pStyle w:val="Header"/>
        <w:rPr>
          <w:rFonts w:cs="Arial"/>
          <w:lang w:val="en-US" w:eastAsia="zh-CN"/>
        </w:rPr>
      </w:pPr>
      <w:r>
        <w:rPr>
          <w:rFonts w:cs="Arial" w:hint="eastAsia"/>
          <w:lang w:val="en-US" w:eastAsia="zh-CN"/>
        </w:rPr>
        <w:t xml:space="preserve"> </w:t>
      </w:r>
    </w:p>
    <w:p w14:paraId="7CF59AEC" w14:textId="77777777" w:rsidR="008A5CD9" w:rsidRDefault="00966C29">
      <w:pPr>
        <w:spacing w:after="120"/>
        <w:rPr>
          <w:rFonts w:ascii="Arial" w:hAnsi="Arial" w:cs="Arial"/>
          <w:b/>
        </w:rPr>
      </w:pPr>
      <w:r>
        <w:rPr>
          <w:rFonts w:ascii="Arial" w:hAnsi="Arial" w:cs="Arial"/>
          <w:b/>
        </w:rPr>
        <w:t>3. Actions:</w:t>
      </w:r>
    </w:p>
    <w:p w14:paraId="754555DA" w14:textId="77777777" w:rsidR="008A5CD9" w:rsidRDefault="00966C29">
      <w:pPr>
        <w:spacing w:after="120"/>
        <w:ind w:left="993" w:hanging="993"/>
        <w:rPr>
          <w:rFonts w:ascii="Arial" w:hAnsi="Arial" w:cs="Arial"/>
          <w:lang w:eastAsia="zh-CN"/>
        </w:rPr>
      </w:pPr>
      <w:r>
        <w:rPr>
          <w:rFonts w:ascii="Arial" w:hAnsi="Arial" w:cs="Arial"/>
          <w:u w:val="single"/>
        </w:rPr>
        <w:t>To</w:t>
      </w:r>
      <w:r>
        <w:rPr>
          <w:rFonts w:ascii="Arial" w:hAnsi="Arial" w:cs="Arial" w:hint="eastAsia"/>
          <w:u w:val="single"/>
          <w:lang w:val="en-US" w:eastAsia="zh-CN"/>
        </w:rPr>
        <w:t xml:space="preserve"> CT3</w:t>
      </w:r>
      <w:r>
        <w:rPr>
          <w:rFonts w:ascii="Arial" w:hAnsi="Arial" w:cs="Arial"/>
        </w:rPr>
        <w:t xml:space="preserve">: </w:t>
      </w:r>
      <w:r>
        <w:rPr>
          <w:rFonts w:ascii="Arial" w:hAnsi="Arial" w:cs="Arial" w:hint="eastAsia"/>
          <w:lang w:eastAsia="zh-CN"/>
        </w:rPr>
        <w:t>SA2</w:t>
      </w:r>
      <w:r>
        <w:rPr>
          <w:rFonts w:ascii="Arial" w:hAnsi="Arial" w:cs="Arial"/>
        </w:rPr>
        <w:t xml:space="preserve"> respectfully asks </w:t>
      </w:r>
      <w:r>
        <w:rPr>
          <w:rFonts w:ascii="Arial" w:hAnsi="Arial" w:cs="Arial" w:hint="eastAsia"/>
          <w:lang w:val="en-US" w:eastAsia="zh-CN"/>
        </w:rPr>
        <w:t xml:space="preserve">CT3 </w:t>
      </w:r>
      <w:r>
        <w:rPr>
          <w:rFonts w:ascii="Arial" w:hAnsi="Arial" w:cs="Arial"/>
        </w:rPr>
        <w:t xml:space="preserve">to </w:t>
      </w:r>
      <w:r>
        <w:rPr>
          <w:rFonts w:ascii="Arial" w:hAnsi="Arial" w:cs="Arial" w:hint="eastAsia"/>
          <w:lang w:eastAsia="zh-CN"/>
        </w:rPr>
        <w:t>take the above information into consideration, and provide feedback if needed.</w:t>
      </w:r>
    </w:p>
    <w:p w14:paraId="7FFB91CA" w14:textId="77777777" w:rsidR="008A5CD9" w:rsidRDefault="008A5CD9">
      <w:pPr>
        <w:pStyle w:val="ListParagraph"/>
        <w:ind w:left="360"/>
        <w:rPr>
          <w:rFonts w:ascii="Arial" w:hAnsi="Arial" w:cs="Arial"/>
        </w:rPr>
      </w:pPr>
    </w:p>
    <w:p w14:paraId="7114ED7D" w14:textId="77777777" w:rsidR="008A5CD9" w:rsidRDefault="008A5CD9">
      <w:pPr>
        <w:spacing w:after="120"/>
        <w:ind w:left="993" w:hanging="993"/>
        <w:rPr>
          <w:rFonts w:ascii="Arial" w:hAnsi="Arial" w:cs="Arial"/>
        </w:rPr>
      </w:pPr>
    </w:p>
    <w:p w14:paraId="4AE7BF08" w14:textId="77777777" w:rsidR="008A5CD9" w:rsidRDefault="00966C29">
      <w:pPr>
        <w:spacing w:after="120"/>
        <w:rPr>
          <w:rFonts w:ascii="Arial" w:hAnsi="Arial" w:cs="Arial"/>
          <w:b/>
        </w:rPr>
      </w:pPr>
      <w:r>
        <w:rPr>
          <w:rFonts w:ascii="Arial" w:hAnsi="Arial" w:cs="Arial"/>
          <w:b/>
        </w:rPr>
        <w:t>3. Date of Next TSG-SA WG</w:t>
      </w:r>
      <w:r>
        <w:rPr>
          <w:rFonts w:ascii="Arial" w:hAnsi="Arial" w:cs="Arial" w:hint="eastAsia"/>
          <w:b/>
          <w:lang w:val="en-US" w:eastAsia="zh-CN"/>
        </w:rPr>
        <w:t>2</w:t>
      </w:r>
      <w:r>
        <w:rPr>
          <w:rFonts w:ascii="Arial" w:hAnsi="Arial" w:cs="Arial"/>
          <w:b/>
        </w:rPr>
        <w:t xml:space="preserve"> Meetings:</w:t>
      </w:r>
    </w:p>
    <w:p w14:paraId="37988207" w14:textId="77777777" w:rsidR="008A5CD9" w:rsidRDefault="00966C29">
      <w:pPr>
        <w:tabs>
          <w:tab w:val="left" w:pos="5103"/>
        </w:tabs>
        <w:spacing w:after="120"/>
        <w:ind w:left="2268" w:hanging="2268"/>
        <w:rPr>
          <w:rFonts w:ascii="Arial" w:hAnsi="Arial" w:cs="Arial"/>
          <w:bCs/>
          <w:lang w:val="en-US"/>
        </w:rPr>
      </w:pPr>
      <w:r>
        <w:rPr>
          <w:rFonts w:ascii="Arial" w:hAnsi="Arial" w:cs="Arial"/>
          <w:bCs/>
          <w:lang w:val="en-US"/>
        </w:rPr>
        <w:t>SA5#15</w:t>
      </w:r>
      <w:r>
        <w:rPr>
          <w:rFonts w:ascii="Arial" w:hAnsi="Arial" w:cs="Arial" w:hint="eastAsia"/>
          <w:bCs/>
          <w:lang w:val="en-US" w:eastAsia="zh-CN"/>
        </w:rPr>
        <w:t>9</w:t>
      </w:r>
      <w:r>
        <w:rPr>
          <w:rFonts w:ascii="Arial" w:hAnsi="Arial" w:cs="Arial"/>
          <w:bCs/>
          <w:lang w:val="en-US"/>
        </w:rPr>
        <w:tab/>
        <w:t>9 – 13 October 2023</w:t>
      </w:r>
      <w:r>
        <w:rPr>
          <w:rFonts w:ascii="Arial" w:hAnsi="Arial" w:cs="Arial"/>
          <w:bCs/>
          <w:lang w:val="en-US"/>
        </w:rPr>
        <w:tab/>
        <w:t>Xiamen, China</w:t>
      </w:r>
    </w:p>
    <w:p w14:paraId="70C12480" w14:textId="77777777" w:rsidR="008A5CD9" w:rsidRDefault="00966C29">
      <w:pPr>
        <w:tabs>
          <w:tab w:val="left" w:pos="5103"/>
        </w:tabs>
        <w:spacing w:after="120"/>
        <w:ind w:left="2268" w:hanging="2268"/>
        <w:rPr>
          <w:rFonts w:ascii="Arial" w:hAnsi="Arial" w:cs="Arial"/>
          <w:bCs/>
          <w:lang w:val="en-US"/>
        </w:rPr>
      </w:pPr>
      <w:r>
        <w:rPr>
          <w:rFonts w:ascii="Arial" w:hAnsi="Arial" w:cs="Arial"/>
          <w:bCs/>
          <w:lang w:val="en-US"/>
        </w:rPr>
        <w:t>SA5#1</w:t>
      </w:r>
      <w:r>
        <w:rPr>
          <w:rFonts w:ascii="Arial" w:hAnsi="Arial" w:cs="Arial" w:hint="eastAsia"/>
          <w:bCs/>
          <w:lang w:val="en-US" w:eastAsia="zh-CN"/>
        </w:rPr>
        <w:t>60</w:t>
      </w:r>
      <w:r>
        <w:rPr>
          <w:rFonts w:ascii="Arial" w:hAnsi="Arial" w:cs="Arial"/>
          <w:bCs/>
          <w:lang w:val="en-US"/>
        </w:rPr>
        <w:tab/>
        <w:t>13 – 17 November 2023</w:t>
      </w:r>
      <w:r>
        <w:rPr>
          <w:rFonts w:ascii="Arial" w:hAnsi="Arial" w:cs="Arial"/>
          <w:bCs/>
          <w:lang w:val="en-US"/>
        </w:rPr>
        <w:tab/>
        <w:t>Chicago, US</w:t>
      </w:r>
    </w:p>
    <w:p w14:paraId="3CA23A29" w14:textId="77777777" w:rsidR="008A5CD9" w:rsidRDefault="008A5CD9">
      <w:pPr>
        <w:tabs>
          <w:tab w:val="left" w:pos="5103"/>
        </w:tabs>
        <w:spacing w:after="120"/>
        <w:rPr>
          <w:rFonts w:ascii="Arial" w:hAnsi="Arial" w:cs="Arial"/>
          <w:bCs/>
          <w:lang w:val="en-US"/>
        </w:rPr>
      </w:pPr>
    </w:p>
    <w:sectPr w:rsidR="008A5CD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33F89" w14:textId="77777777" w:rsidR="00FA7032" w:rsidRDefault="00FA7032">
      <w:pPr>
        <w:spacing w:after="0"/>
      </w:pPr>
      <w:r>
        <w:separator/>
      </w:r>
    </w:p>
  </w:endnote>
  <w:endnote w:type="continuationSeparator" w:id="0">
    <w:p w14:paraId="431285F5" w14:textId="77777777" w:rsidR="00FA7032" w:rsidRDefault="00FA70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715D6" w14:textId="77777777" w:rsidR="00FA7032" w:rsidRDefault="00FA7032">
      <w:pPr>
        <w:spacing w:after="0"/>
      </w:pPr>
      <w:r>
        <w:separator/>
      </w:r>
    </w:p>
  </w:footnote>
  <w:footnote w:type="continuationSeparator" w:id="0">
    <w:p w14:paraId="2CB18CDB" w14:textId="77777777" w:rsidR="00FA7032" w:rsidRDefault="00FA703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23414"/>
    <w:rsid w:val="0002519C"/>
    <w:rsid w:val="00031560"/>
    <w:rsid w:val="00044477"/>
    <w:rsid w:val="0004578B"/>
    <w:rsid w:val="0004751F"/>
    <w:rsid w:val="000718E3"/>
    <w:rsid w:val="00074722"/>
    <w:rsid w:val="000758AE"/>
    <w:rsid w:val="000819D8"/>
    <w:rsid w:val="0008247C"/>
    <w:rsid w:val="00083182"/>
    <w:rsid w:val="00084BDD"/>
    <w:rsid w:val="00091EE9"/>
    <w:rsid w:val="000934A6"/>
    <w:rsid w:val="000A00C1"/>
    <w:rsid w:val="000A2C6C"/>
    <w:rsid w:val="000A4660"/>
    <w:rsid w:val="000A607F"/>
    <w:rsid w:val="000A7AD2"/>
    <w:rsid w:val="000B1D1C"/>
    <w:rsid w:val="000B730F"/>
    <w:rsid w:val="000C5FD5"/>
    <w:rsid w:val="000D1B5B"/>
    <w:rsid w:val="000D3B0F"/>
    <w:rsid w:val="000E6EFF"/>
    <w:rsid w:val="00102CC4"/>
    <w:rsid w:val="0010401F"/>
    <w:rsid w:val="00123119"/>
    <w:rsid w:val="00130937"/>
    <w:rsid w:val="00134287"/>
    <w:rsid w:val="00134C71"/>
    <w:rsid w:val="00135F48"/>
    <w:rsid w:val="00136D6F"/>
    <w:rsid w:val="00137DDD"/>
    <w:rsid w:val="00145807"/>
    <w:rsid w:val="00147E07"/>
    <w:rsid w:val="00155947"/>
    <w:rsid w:val="00155D0B"/>
    <w:rsid w:val="0016187F"/>
    <w:rsid w:val="00173FA3"/>
    <w:rsid w:val="00181067"/>
    <w:rsid w:val="00184B6F"/>
    <w:rsid w:val="00184CEC"/>
    <w:rsid w:val="00184DE2"/>
    <w:rsid w:val="001861E5"/>
    <w:rsid w:val="00193A3A"/>
    <w:rsid w:val="00193BCC"/>
    <w:rsid w:val="001A3116"/>
    <w:rsid w:val="001A3EE1"/>
    <w:rsid w:val="001B1652"/>
    <w:rsid w:val="001B16E3"/>
    <w:rsid w:val="001B1A9C"/>
    <w:rsid w:val="001B4539"/>
    <w:rsid w:val="001B6A3E"/>
    <w:rsid w:val="001C3EC8"/>
    <w:rsid w:val="001D2BD4"/>
    <w:rsid w:val="001D2ED4"/>
    <w:rsid w:val="001D507D"/>
    <w:rsid w:val="001D6911"/>
    <w:rsid w:val="001E1AE2"/>
    <w:rsid w:val="00201947"/>
    <w:rsid w:val="0020395B"/>
    <w:rsid w:val="002054F4"/>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4810"/>
    <w:rsid w:val="002A1857"/>
    <w:rsid w:val="002A2DFA"/>
    <w:rsid w:val="002A6B8C"/>
    <w:rsid w:val="002B125F"/>
    <w:rsid w:val="002B1D57"/>
    <w:rsid w:val="002B778B"/>
    <w:rsid w:val="002C1385"/>
    <w:rsid w:val="002C2D59"/>
    <w:rsid w:val="002D520E"/>
    <w:rsid w:val="002E00A5"/>
    <w:rsid w:val="002E6E3D"/>
    <w:rsid w:val="002F0A95"/>
    <w:rsid w:val="002F0CFC"/>
    <w:rsid w:val="002F50A9"/>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A79"/>
    <w:rsid w:val="00353451"/>
    <w:rsid w:val="0035548E"/>
    <w:rsid w:val="00362338"/>
    <w:rsid w:val="00371032"/>
    <w:rsid w:val="00371B44"/>
    <w:rsid w:val="003744CE"/>
    <w:rsid w:val="0039589D"/>
    <w:rsid w:val="003A58F7"/>
    <w:rsid w:val="003C122B"/>
    <w:rsid w:val="003C5A97"/>
    <w:rsid w:val="003D14C5"/>
    <w:rsid w:val="003D6978"/>
    <w:rsid w:val="003E2F52"/>
    <w:rsid w:val="003F52B2"/>
    <w:rsid w:val="004016EE"/>
    <w:rsid w:val="00401B43"/>
    <w:rsid w:val="00407525"/>
    <w:rsid w:val="00407A43"/>
    <w:rsid w:val="00411D32"/>
    <w:rsid w:val="004133C9"/>
    <w:rsid w:val="004222AC"/>
    <w:rsid w:val="00423C36"/>
    <w:rsid w:val="004314DB"/>
    <w:rsid w:val="00440414"/>
    <w:rsid w:val="00446207"/>
    <w:rsid w:val="0045066C"/>
    <w:rsid w:val="0045484C"/>
    <w:rsid w:val="00455625"/>
    <w:rsid w:val="0045565A"/>
    <w:rsid w:val="0045777E"/>
    <w:rsid w:val="00463592"/>
    <w:rsid w:val="004673CD"/>
    <w:rsid w:val="00476DB0"/>
    <w:rsid w:val="004856F7"/>
    <w:rsid w:val="00485E3C"/>
    <w:rsid w:val="004869E6"/>
    <w:rsid w:val="004A1FE8"/>
    <w:rsid w:val="004C31D2"/>
    <w:rsid w:val="004D1A24"/>
    <w:rsid w:val="004D55C2"/>
    <w:rsid w:val="004D5B5A"/>
    <w:rsid w:val="004D6B71"/>
    <w:rsid w:val="004D6E02"/>
    <w:rsid w:val="004D7A0B"/>
    <w:rsid w:val="004E2114"/>
    <w:rsid w:val="004E311D"/>
    <w:rsid w:val="004E6622"/>
    <w:rsid w:val="004F5894"/>
    <w:rsid w:val="0050203D"/>
    <w:rsid w:val="005047E3"/>
    <w:rsid w:val="00511741"/>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56B5"/>
    <w:rsid w:val="005D180E"/>
    <w:rsid w:val="005D1EBB"/>
    <w:rsid w:val="005D3D20"/>
    <w:rsid w:val="005D5142"/>
    <w:rsid w:val="005D638F"/>
    <w:rsid w:val="005D652A"/>
    <w:rsid w:val="005E20D0"/>
    <w:rsid w:val="005F3591"/>
    <w:rsid w:val="006038C6"/>
    <w:rsid w:val="00603A59"/>
    <w:rsid w:val="00613820"/>
    <w:rsid w:val="0062250B"/>
    <w:rsid w:val="00631B0F"/>
    <w:rsid w:val="00652248"/>
    <w:rsid w:val="00656DF1"/>
    <w:rsid w:val="00657B80"/>
    <w:rsid w:val="006740EC"/>
    <w:rsid w:val="0067446B"/>
    <w:rsid w:val="00675B3C"/>
    <w:rsid w:val="00675B7C"/>
    <w:rsid w:val="00691C91"/>
    <w:rsid w:val="00695143"/>
    <w:rsid w:val="0069562D"/>
    <w:rsid w:val="006A6D85"/>
    <w:rsid w:val="006B0FAF"/>
    <w:rsid w:val="006C2CA8"/>
    <w:rsid w:val="006D340A"/>
    <w:rsid w:val="006D7742"/>
    <w:rsid w:val="006E0909"/>
    <w:rsid w:val="006E35DF"/>
    <w:rsid w:val="006E4A7C"/>
    <w:rsid w:val="006E5383"/>
    <w:rsid w:val="006F16D9"/>
    <w:rsid w:val="006F7850"/>
    <w:rsid w:val="00701886"/>
    <w:rsid w:val="00704238"/>
    <w:rsid w:val="00706E79"/>
    <w:rsid w:val="00712189"/>
    <w:rsid w:val="00733B9A"/>
    <w:rsid w:val="00742250"/>
    <w:rsid w:val="00744A34"/>
    <w:rsid w:val="00754A94"/>
    <w:rsid w:val="00760BB0"/>
    <w:rsid w:val="0076157A"/>
    <w:rsid w:val="00772BBA"/>
    <w:rsid w:val="00772D92"/>
    <w:rsid w:val="00777CAC"/>
    <w:rsid w:val="0078724A"/>
    <w:rsid w:val="0079000B"/>
    <w:rsid w:val="007915A5"/>
    <w:rsid w:val="00792331"/>
    <w:rsid w:val="007969FC"/>
    <w:rsid w:val="00796D4C"/>
    <w:rsid w:val="007A0AB6"/>
    <w:rsid w:val="007C0A2D"/>
    <w:rsid w:val="007C27B0"/>
    <w:rsid w:val="007C70C4"/>
    <w:rsid w:val="007D3DA4"/>
    <w:rsid w:val="007E3127"/>
    <w:rsid w:val="007F300B"/>
    <w:rsid w:val="007F4553"/>
    <w:rsid w:val="008014C3"/>
    <w:rsid w:val="00824A28"/>
    <w:rsid w:val="008320A5"/>
    <w:rsid w:val="00832C87"/>
    <w:rsid w:val="008413BB"/>
    <w:rsid w:val="0085529A"/>
    <w:rsid w:val="00870F63"/>
    <w:rsid w:val="00876B9A"/>
    <w:rsid w:val="00883E24"/>
    <w:rsid w:val="00884336"/>
    <w:rsid w:val="00886BC8"/>
    <w:rsid w:val="008870C4"/>
    <w:rsid w:val="00890CDA"/>
    <w:rsid w:val="008935BE"/>
    <w:rsid w:val="008A1D91"/>
    <w:rsid w:val="008A3254"/>
    <w:rsid w:val="008A5CD9"/>
    <w:rsid w:val="008B0118"/>
    <w:rsid w:val="008B0248"/>
    <w:rsid w:val="008B0407"/>
    <w:rsid w:val="008B293D"/>
    <w:rsid w:val="008B4517"/>
    <w:rsid w:val="008B6CF2"/>
    <w:rsid w:val="008C4A05"/>
    <w:rsid w:val="008C681A"/>
    <w:rsid w:val="008D0894"/>
    <w:rsid w:val="008D197A"/>
    <w:rsid w:val="008E0070"/>
    <w:rsid w:val="008E38F4"/>
    <w:rsid w:val="008F5F33"/>
    <w:rsid w:val="009052C1"/>
    <w:rsid w:val="00910C90"/>
    <w:rsid w:val="00912AF7"/>
    <w:rsid w:val="009163F7"/>
    <w:rsid w:val="00926ABD"/>
    <w:rsid w:val="009364A6"/>
    <w:rsid w:val="00937CDE"/>
    <w:rsid w:val="00947F4E"/>
    <w:rsid w:val="00953DEB"/>
    <w:rsid w:val="00955530"/>
    <w:rsid w:val="00957F90"/>
    <w:rsid w:val="00966C29"/>
    <w:rsid w:val="00966D47"/>
    <w:rsid w:val="009671D1"/>
    <w:rsid w:val="00971F82"/>
    <w:rsid w:val="0097249A"/>
    <w:rsid w:val="00972619"/>
    <w:rsid w:val="009731D7"/>
    <w:rsid w:val="00982493"/>
    <w:rsid w:val="009838C8"/>
    <w:rsid w:val="00987463"/>
    <w:rsid w:val="00987833"/>
    <w:rsid w:val="00990077"/>
    <w:rsid w:val="00990EBD"/>
    <w:rsid w:val="0099111A"/>
    <w:rsid w:val="00997A5F"/>
    <w:rsid w:val="009A03F1"/>
    <w:rsid w:val="009A34D2"/>
    <w:rsid w:val="009A7E43"/>
    <w:rsid w:val="009B0CE4"/>
    <w:rsid w:val="009B38EC"/>
    <w:rsid w:val="009B64DD"/>
    <w:rsid w:val="009C0D45"/>
    <w:rsid w:val="009C0DED"/>
    <w:rsid w:val="009D78EA"/>
    <w:rsid w:val="009E02F4"/>
    <w:rsid w:val="009E7F12"/>
    <w:rsid w:val="009F182F"/>
    <w:rsid w:val="009F1B84"/>
    <w:rsid w:val="009F3A89"/>
    <w:rsid w:val="009F4A64"/>
    <w:rsid w:val="00A10107"/>
    <w:rsid w:val="00A15C7F"/>
    <w:rsid w:val="00A16974"/>
    <w:rsid w:val="00A24087"/>
    <w:rsid w:val="00A3073D"/>
    <w:rsid w:val="00A3132E"/>
    <w:rsid w:val="00A37D7F"/>
    <w:rsid w:val="00A4016A"/>
    <w:rsid w:val="00A40E59"/>
    <w:rsid w:val="00A445D8"/>
    <w:rsid w:val="00A4680C"/>
    <w:rsid w:val="00A51932"/>
    <w:rsid w:val="00A56683"/>
    <w:rsid w:val="00A84A94"/>
    <w:rsid w:val="00A86F72"/>
    <w:rsid w:val="00A93BD8"/>
    <w:rsid w:val="00AA06BA"/>
    <w:rsid w:val="00AA0B5F"/>
    <w:rsid w:val="00AA5AD0"/>
    <w:rsid w:val="00AB40AF"/>
    <w:rsid w:val="00AB4109"/>
    <w:rsid w:val="00AB4740"/>
    <w:rsid w:val="00AC29C9"/>
    <w:rsid w:val="00AC36C2"/>
    <w:rsid w:val="00AC67FB"/>
    <w:rsid w:val="00AD1DAA"/>
    <w:rsid w:val="00AD3B7F"/>
    <w:rsid w:val="00AD4303"/>
    <w:rsid w:val="00AE1176"/>
    <w:rsid w:val="00AE254E"/>
    <w:rsid w:val="00AE3F05"/>
    <w:rsid w:val="00AE6881"/>
    <w:rsid w:val="00AF1E23"/>
    <w:rsid w:val="00AF4D56"/>
    <w:rsid w:val="00AF575B"/>
    <w:rsid w:val="00B017C2"/>
    <w:rsid w:val="00B01AFF"/>
    <w:rsid w:val="00B05CC7"/>
    <w:rsid w:val="00B072C9"/>
    <w:rsid w:val="00B122EB"/>
    <w:rsid w:val="00B13FEB"/>
    <w:rsid w:val="00B20935"/>
    <w:rsid w:val="00B213B0"/>
    <w:rsid w:val="00B27E39"/>
    <w:rsid w:val="00B32AF8"/>
    <w:rsid w:val="00B350D8"/>
    <w:rsid w:val="00B37FA9"/>
    <w:rsid w:val="00B610E5"/>
    <w:rsid w:val="00B70E18"/>
    <w:rsid w:val="00B724D4"/>
    <w:rsid w:val="00B742F9"/>
    <w:rsid w:val="00B870F4"/>
    <w:rsid w:val="00B879F0"/>
    <w:rsid w:val="00BA43AF"/>
    <w:rsid w:val="00BA457C"/>
    <w:rsid w:val="00BC024A"/>
    <w:rsid w:val="00BE3362"/>
    <w:rsid w:val="00BE6EAC"/>
    <w:rsid w:val="00BE736B"/>
    <w:rsid w:val="00BF234F"/>
    <w:rsid w:val="00BF7F04"/>
    <w:rsid w:val="00C022E3"/>
    <w:rsid w:val="00C1564E"/>
    <w:rsid w:val="00C17453"/>
    <w:rsid w:val="00C264D6"/>
    <w:rsid w:val="00C33CE9"/>
    <w:rsid w:val="00C43675"/>
    <w:rsid w:val="00C4712D"/>
    <w:rsid w:val="00C5099A"/>
    <w:rsid w:val="00C5289D"/>
    <w:rsid w:val="00C53134"/>
    <w:rsid w:val="00C61748"/>
    <w:rsid w:val="00C63F40"/>
    <w:rsid w:val="00C64729"/>
    <w:rsid w:val="00C75EF5"/>
    <w:rsid w:val="00C909DA"/>
    <w:rsid w:val="00C92FEC"/>
    <w:rsid w:val="00C94F55"/>
    <w:rsid w:val="00CA0867"/>
    <w:rsid w:val="00CA6B1C"/>
    <w:rsid w:val="00CA7407"/>
    <w:rsid w:val="00CA75BD"/>
    <w:rsid w:val="00CA7D62"/>
    <w:rsid w:val="00CB07A8"/>
    <w:rsid w:val="00CB4A14"/>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654A"/>
    <w:rsid w:val="00DB035D"/>
    <w:rsid w:val="00DB4C94"/>
    <w:rsid w:val="00DB5B50"/>
    <w:rsid w:val="00DB5B6B"/>
    <w:rsid w:val="00DB7D8B"/>
    <w:rsid w:val="00DD0FC3"/>
    <w:rsid w:val="00DD52E4"/>
    <w:rsid w:val="00DD57DB"/>
    <w:rsid w:val="00DD5C82"/>
    <w:rsid w:val="00DE4EF2"/>
    <w:rsid w:val="00DE68D0"/>
    <w:rsid w:val="00DF2220"/>
    <w:rsid w:val="00DF2C0E"/>
    <w:rsid w:val="00E0542C"/>
    <w:rsid w:val="00E06FFB"/>
    <w:rsid w:val="00E13FA2"/>
    <w:rsid w:val="00E14F3B"/>
    <w:rsid w:val="00E17E9B"/>
    <w:rsid w:val="00E20C16"/>
    <w:rsid w:val="00E30155"/>
    <w:rsid w:val="00E62FDD"/>
    <w:rsid w:val="00E6319A"/>
    <w:rsid w:val="00E80C5B"/>
    <w:rsid w:val="00E855DD"/>
    <w:rsid w:val="00E91FE1"/>
    <w:rsid w:val="00EA03E4"/>
    <w:rsid w:val="00EA4646"/>
    <w:rsid w:val="00EB190C"/>
    <w:rsid w:val="00EC2918"/>
    <w:rsid w:val="00EC3565"/>
    <w:rsid w:val="00ED1A2C"/>
    <w:rsid w:val="00ED4954"/>
    <w:rsid w:val="00EE0943"/>
    <w:rsid w:val="00EE2361"/>
    <w:rsid w:val="00EE33A2"/>
    <w:rsid w:val="00EE370B"/>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50574"/>
    <w:rsid w:val="00F55237"/>
    <w:rsid w:val="00F6718B"/>
    <w:rsid w:val="00F67A1C"/>
    <w:rsid w:val="00F73128"/>
    <w:rsid w:val="00F82C5B"/>
    <w:rsid w:val="00F853C4"/>
    <w:rsid w:val="00F8703D"/>
    <w:rsid w:val="00F92969"/>
    <w:rsid w:val="00FA00BF"/>
    <w:rsid w:val="00FA7032"/>
    <w:rsid w:val="00FB5240"/>
    <w:rsid w:val="00FB6053"/>
    <w:rsid w:val="00FC7AC5"/>
    <w:rsid w:val="00FD1638"/>
    <w:rsid w:val="00FD3350"/>
    <w:rsid w:val="00FD3AEA"/>
    <w:rsid w:val="00FD5180"/>
    <w:rsid w:val="00FE027E"/>
    <w:rsid w:val="00FF7006"/>
    <w:rsid w:val="01F77248"/>
    <w:rsid w:val="025C6271"/>
    <w:rsid w:val="0365741F"/>
    <w:rsid w:val="0458352F"/>
    <w:rsid w:val="056E7711"/>
    <w:rsid w:val="06D73E4E"/>
    <w:rsid w:val="08624EAC"/>
    <w:rsid w:val="09B604F1"/>
    <w:rsid w:val="0B2009CF"/>
    <w:rsid w:val="0D284925"/>
    <w:rsid w:val="0DD5766E"/>
    <w:rsid w:val="0E292E45"/>
    <w:rsid w:val="0FAF1A48"/>
    <w:rsid w:val="11EE7D79"/>
    <w:rsid w:val="128C04D1"/>
    <w:rsid w:val="13673D62"/>
    <w:rsid w:val="16285555"/>
    <w:rsid w:val="168A398A"/>
    <w:rsid w:val="16B1384A"/>
    <w:rsid w:val="16DD2110"/>
    <w:rsid w:val="172567E9"/>
    <w:rsid w:val="17411E34"/>
    <w:rsid w:val="17A43582"/>
    <w:rsid w:val="17A9055F"/>
    <w:rsid w:val="18060B7D"/>
    <w:rsid w:val="1A466C29"/>
    <w:rsid w:val="1AB217DB"/>
    <w:rsid w:val="1BE069CA"/>
    <w:rsid w:val="1BE83DD7"/>
    <w:rsid w:val="1D6332C3"/>
    <w:rsid w:val="1DA608B4"/>
    <w:rsid w:val="1E0C2513"/>
    <w:rsid w:val="226709F8"/>
    <w:rsid w:val="23CA31BB"/>
    <w:rsid w:val="25012D45"/>
    <w:rsid w:val="25E845D2"/>
    <w:rsid w:val="262C0BFE"/>
    <w:rsid w:val="26DE40C3"/>
    <w:rsid w:val="283720EA"/>
    <w:rsid w:val="29E5676D"/>
    <w:rsid w:val="2BD4136D"/>
    <w:rsid w:val="2BD674FA"/>
    <w:rsid w:val="2C0028BD"/>
    <w:rsid w:val="2C1D1D94"/>
    <w:rsid w:val="2C2475FA"/>
    <w:rsid w:val="2C25727A"/>
    <w:rsid w:val="2C873A9B"/>
    <w:rsid w:val="325F7434"/>
    <w:rsid w:val="34623382"/>
    <w:rsid w:val="36F558B9"/>
    <w:rsid w:val="386D639F"/>
    <w:rsid w:val="3A083BC2"/>
    <w:rsid w:val="3B386D38"/>
    <w:rsid w:val="3C333252"/>
    <w:rsid w:val="3C552E6C"/>
    <w:rsid w:val="3D2405DC"/>
    <w:rsid w:val="3E200F38"/>
    <w:rsid w:val="3EBE037D"/>
    <w:rsid w:val="3F8C7AD1"/>
    <w:rsid w:val="408D50F6"/>
    <w:rsid w:val="412A6279"/>
    <w:rsid w:val="41456AA2"/>
    <w:rsid w:val="419A0C33"/>
    <w:rsid w:val="42546C60"/>
    <w:rsid w:val="44256EDB"/>
    <w:rsid w:val="452025F6"/>
    <w:rsid w:val="4770365D"/>
    <w:rsid w:val="47986502"/>
    <w:rsid w:val="4A641E98"/>
    <w:rsid w:val="4C210EF5"/>
    <w:rsid w:val="4D58304E"/>
    <w:rsid w:val="4F2F2D76"/>
    <w:rsid w:val="4FBA295A"/>
    <w:rsid w:val="504E31CD"/>
    <w:rsid w:val="520B69A6"/>
    <w:rsid w:val="53E378B1"/>
    <w:rsid w:val="53FA3C53"/>
    <w:rsid w:val="54473D53"/>
    <w:rsid w:val="550607E5"/>
    <w:rsid w:val="55F54D13"/>
    <w:rsid w:val="563317C6"/>
    <w:rsid w:val="56424E12"/>
    <w:rsid w:val="574E5E3A"/>
    <w:rsid w:val="5AB752E1"/>
    <w:rsid w:val="5D751961"/>
    <w:rsid w:val="5FD501C7"/>
    <w:rsid w:val="63721CB7"/>
    <w:rsid w:val="66254723"/>
    <w:rsid w:val="67421678"/>
    <w:rsid w:val="693C3AD3"/>
    <w:rsid w:val="69F56662"/>
    <w:rsid w:val="6BA40927"/>
    <w:rsid w:val="6FB645D5"/>
    <w:rsid w:val="6FD51606"/>
    <w:rsid w:val="719F7978"/>
    <w:rsid w:val="726409BB"/>
    <w:rsid w:val="74CE7B30"/>
    <w:rsid w:val="755E741F"/>
    <w:rsid w:val="768F1216"/>
    <w:rsid w:val="77DE7C76"/>
    <w:rsid w:val="78E73168"/>
    <w:rsid w:val="7B954FD0"/>
    <w:rsid w:val="7D567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2B38669"/>
  <w15:docId w15:val="{8026A29A-1B40-894B-9132-4082D1F2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style>
  <w:style w:type="paragraph" w:styleId="BodyText">
    <w:name w:val="Body Text"/>
    <w:basedOn w:val="Normal"/>
    <w:semiHidden/>
    <w:qFormat/>
    <w:rPr>
      <w:rFonts w:ascii="Arial" w:hAnsi="Arial" w:cs="Arial"/>
      <w:color w:val="FF0000"/>
    </w:r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Zchn"/>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B1Char">
    <w:name w:val="B1 Char"/>
    <w:link w:val="B1"/>
    <w:qFormat/>
    <w:rPr>
      <w:rFonts w:ascii="Times New Roman" w:hAnsi="Times New Roman"/>
      <w:lang w:eastAsia="en-US"/>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EditorsNoteZchn">
    <w:name w:val="Editor's Note Zchn"/>
    <w:link w:val="EditorsNote"/>
    <w:qFormat/>
    <w:rPr>
      <w:rFonts w:ascii="Times New Roman" w:hAnsi="Times New Roman"/>
      <w:color w:val="FF0000"/>
      <w:lang w:eastAsia="en-US"/>
    </w:rPr>
  </w:style>
  <w:style w:type="character" w:customStyle="1" w:styleId="Heading4Char">
    <w:name w:val="Heading 4 Char"/>
    <w:link w:val="Heading4"/>
    <w:qFormat/>
    <w:rPr>
      <w:rFonts w:ascii="Arial" w:hAnsi="Arial"/>
      <w:sz w:val="24"/>
      <w:lang w:eastAsia="en-US"/>
    </w:rPr>
  </w:style>
  <w:style w:type="character" w:customStyle="1" w:styleId="THChar">
    <w:name w:val="TH Char"/>
    <w:link w:val="TH"/>
    <w:qFormat/>
    <w:locked/>
    <w:rPr>
      <w:rFonts w:ascii="Arial" w:hAnsi="Arial"/>
      <w:b/>
      <w:lang w:eastAsia="en-US"/>
    </w:rPr>
  </w:style>
  <w:style w:type="character" w:customStyle="1" w:styleId="TALChar1">
    <w:name w:val="TAL Char1"/>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CChar">
    <w:name w:val="TAC Char"/>
    <w:link w:val="TAC"/>
    <w:qFormat/>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Heading1Char">
    <w:name w:val="Heading 1 Char"/>
    <w:link w:val="Heading1"/>
    <w:qFormat/>
    <w:rPr>
      <w:rFonts w:ascii="Arial" w:hAnsi="Arial"/>
      <w:sz w:val="36"/>
      <w:lang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eastAsia="Times New Roman" w:hAnsi="Arial"/>
      <w:sz w:val="18"/>
      <w:lang w:val="zh-CN" w:eastAsia="en-US"/>
    </w:rPr>
  </w:style>
  <w:style w:type="character" w:customStyle="1" w:styleId="TAHChar">
    <w:name w:val="TAH Char"/>
    <w:qFormat/>
    <w:rPr>
      <w:rFonts w:ascii="Arial" w:hAnsi="Arial"/>
      <w:b/>
      <w:sz w:val="18"/>
      <w:lang w:eastAsia="en-US"/>
    </w:rPr>
  </w:style>
  <w:style w:type="character" w:customStyle="1" w:styleId="Heading6Char">
    <w:name w:val="Heading 6 Char"/>
    <w:link w:val="Heading6"/>
    <w:qFormat/>
    <w:rPr>
      <w:rFonts w:ascii="Arial" w:hAnsi="Arial"/>
      <w:lang w:eastAsia="en-US"/>
    </w:rPr>
  </w:style>
  <w:style w:type="character" w:customStyle="1" w:styleId="EXCar">
    <w:name w:val="EX Car"/>
    <w:link w:val="EX"/>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semiHidden/>
    <w:qFormat/>
    <w:rPr>
      <w:rFonts w:ascii="Times New Roman" w:hAnsi="Times New Roman"/>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1</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Tianji</cp:lastModifiedBy>
  <cp:revision>6</cp:revision>
  <cp:lastPrinted>2411-12-31T23:00:00Z</cp:lastPrinted>
  <dcterms:created xsi:type="dcterms:W3CDTF">2023-05-22T17:20:00Z</dcterms:created>
  <dcterms:modified xsi:type="dcterms:W3CDTF">2023-08-11T17:42:00Z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1684735785</vt:lpwstr>
  </property>
  <property fmtid="{D5CDD505-2E9C-101B-9397-08002B2CF9AE}" pid="10" name="KSOProductBuildVer">
    <vt:lpwstr>2052-11.8.2.11483</vt:lpwstr>
  </property>
  <property fmtid="{D5CDD505-2E9C-101B-9397-08002B2CF9AE}" pid="11" name="ICV">
    <vt:lpwstr>B45F25DCF1C14161918FE91BE92FC34A</vt:lpwstr>
  </property>
</Properties>
</file>